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Гражданские медицинские специалисты 2 военного клинического госпиталя ВНГ РФ</w:t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32"/>
          <w:szCs w:val="32"/>
        </w:rPr>
        <w:t>ВРАЧЕБНЫЙ ПЕРСОНАЛ</w:t>
      </w:r>
    </w:p>
    <w:tbl>
      <w:tblPr>
        <w:tblStyle w:val="ac"/>
        <w:tblW w:w="15700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3"/>
        <w:gridCol w:w="1722"/>
        <w:gridCol w:w="1679"/>
        <w:gridCol w:w="1298"/>
        <w:gridCol w:w="1703"/>
        <w:gridCol w:w="735"/>
        <w:gridCol w:w="1876"/>
        <w:gridCol w:w="1219"/>
        <w:gridCol w:w="2069"/>
        <w:gridCol w:w="1137"/>
        <w:gridCol w:w="1747"/>
      </w:tblGrid>
      <w:tr>
        <w:trPr>
          <w:trHeight w:val="229" w:hRule="atLeast"/>
        </w:trPr>
        <w:tc>
          <w:tcPr>
            <w:tcW w:w="513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1722" w:type="dxa"/>
            <w:vMerge w:val="restart"/>
            <w:tcBorders>
              <w:top w:val="single" w:sz="24" w:space="0" w:color="000000"/>
              <w:bottom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ФИО</w:t>
            </w:r>
          </w:p>
        </w:tc>
        <w:tc>
          <w:tcPr>
            <w:tcW w:w="1679" w:type="dxa"/>
            <w:vMerge w:val="restart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Занимаемая должность</w:t>
            </w:r>
          </w:p>
        </w:tc>
        <w:tc>
          <w:tcPr>
            <w:tcW w:w="6831" w:type="dxa"/>
            <w:gridSpan w:val="5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Сведения из документа об образовании</w:t>
            </w:r>
          </w:p>
        </w:tc>
        <w:tc>
          <w:tcPr>
            <w:tcW w:w="3206" w:type="dxa"/>
            <w:gridSpan w:val="2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Сведения о прохождении аккредитации специалиста</w:t>
            </w:r>
          </w:p>
        </w:tc>
        <w:tc>
          <w:tcPr>
            <w:tcW w:w="1747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8" w:right="-103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График работы, часы приема</w:t>
            </w:r>
          </w:p>
        </w:tc>
      </w:tr>
      <w:tr>
        <w:trPr>
          <w:trHeight w:val="229" w:hRule="atLeast"/>
        </w:trPr>
        <w:tc>
          <w:tcPr>
            <w:tcW w:w="513" w:type="dxa"/>
            <w:vMerge w:val="continue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722" w:type="dxa"/>
            <w:vMerge w:val="continue"/>
            <w:tcBorders>
              <w:bottom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679" w:type="dxa"/>
            <w:vMerge w:val="continue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98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center"/>
              <w:rPr>
                <w:rFonts w:ascii="Aptos" w:hAnsi="Aptos" w:eastAsia="Aptos" w:cs=""/>
                <w:kern w:val="2"/>
                <w:sz w:val="24"/>
                <w:szCs w:val="24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Уровень образования</w:t>
            </w:r>
          </w:p>
        </w:tc>
        <w:tc>
          <w:tcPr>
            <w:tcW w:w="1703" w:type="dxa"/>
            <w:tcBorders>
              <w:bottom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1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Организация, выдавшая документ об образовании</w:t>
            </w:r>
          </w:p>
        </w:tc>
        <w:tc>
          <w:tcPr>
            <w:tcW w:w="735" w:type="dxa"/>
            <w:tcBorders>
              <w:bottom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Год выдачи</w:t>
            </w:r>
          </w:p>
        </w:tc>
        <w:tc>
          <w:tcPr>
            <w:tcW w:w="1876" w:type="dxa"/>
            <w:tcBorders>
              <w:bottom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Специальность</w:t>
            </w:r>
          </w:p>
        </w:tc>
        <w:tc>
          <w:tcPr>
            <w:tcW w:w="1219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Квалификация</w:t>
            </w:r>
          </w:p>
        </w:tc>
        <w:tc>
          <w:tcPr>
            <w:tcW w:w="2069" w:type="dxa"/>
            <w:tcBorders>
              <w:left w:val="single" w:sz="24" w:space="0" w:color="000000"/>
              <w:bottom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Специальность, соответствующая занимаемой должности</w:t>
            </w:r>
          </w:p>
        </w:tc>
        <w:tc>
          <w:tcPr>
            <w:tcW w:w="1137" w:type="dxa"/>
            <w:tcBorders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Aptos" w:cs="Times New Roman" w:ascii="Times New Roman" w:hAnsi="Times New Roman"/>
                <w:b/>
                <w:bCs/>
                <w:kern w:val="2"/>
                <w:sz w:val="22"/>
                <w:szCs w:val="22"/>
                <w:lang w:val="ru-RU" w:eastAsia="en-US" w:bidi="ar-SA"/>
              </w:rPr>
              <w:t>Срок действия</w:t>
            </w:r>
          </w:p>
        </w:tc>
        <w:tc>
          <w:tcPr>
            <w:tcW w:w="1747" w:type="dxa"/>
            <w:vMerge w:val="continue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513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Меньшов Виктор Павлович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67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Врач-диетолог медицинской части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98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Высшее медицинское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Военно-медицинская академия г. Санкт-Петербург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1974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Лечебное дело</w:t>
            </w:r>
          </w:p>
        </w:tc>
        <w:tc>
          <w:tcPr>
            <w:tcW w:w="121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Врач</w:t>
            </w:r>
          </w:p>
        </w:tc>
        <w:tc>
          <w:tcPr>
            <w:tcW w:w="2069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Диетология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26.06.2030</w:t>
            </w:r>
          </w:p>
        </w:tc>
        <w:tc>
          <w:tcPr>
            <w:tcW w:w="1747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 xml:space="preserve">пн.-пт. </w:t>
            </w: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07:00-15:48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(прерыв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с 13:00 до 14:00)</w:t>
            </w:r>
          </w:p>
        </w:tc>
      </w:tr>
      <w:tr>
        <w:trPr/>
        <w:tc>
          <w:tcPr>
            <w:tcW w:w="513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Дурнев Алексей Евгеньевич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67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Заведующий отделением военно-врачебной экспертизы -  врач-методист</w:t>
            </w:r>
          </w:p>
        </w:tc>
        <w:tc>
          <w:tcPr>
            <w:tcW w:w="1298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Высшее медицинское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Амурская государственная медицинская академия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1996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Лечебное дело</w:t>
            </w:r>
          </w:p>
        </w:tc>
        <w:tc>
          <w:tcPr>
            <w:tcW w:w="121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Врач</w:t>
            </w:r>
          </w:p>
        </w:tc>
        <w:tc>
          <w:tcPr>
            <w:tcW w:w="2069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Организация здравоохранения и общественное здоровье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26.06.2030</w:t>
            </w:r>
          </w:p>
        </w:tc>
        <w:tc>
          <w:tcPr>
            <w:tcW w:w="1747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 xml:space="preserve">пн.-пт. </w:t>
            </w: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08:30-17:18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(прерыв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с 13:00 до 14:00)</w:t>
            </w:r>
          </w:p>
        </w:tc>
      </w:tr>
      <w:tr>
        <w:trPr/>
        <w:tc>
          <w:tcPr>
            <w:tcW w:w="513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Киберов Сергей Магомедович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67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Врач-терапевт отделения военно-врачебной экспертизы</w:t>
            </w:r>
          </w:p>
        </w:tc>
        <w:tc>
          <w:tcPr>
            <w:tcW w:w="1298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Высшее медицинское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Самарский военно-медицинский институт</w:t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2000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Лечебное дело</w:t>
            </w:r>
          </w:p>
        </w:tc>
        <w:tc>
          <w:tcPr>
            <w:tcW w:w="121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Врач</w:t>
            </w:r>
          </w:p>
        </w:tc>
        <w:tc>
          <w:tcPr>
            <w:tcW w:w="2069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Терапия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25.04.2028</w:t>
            </w:r>
          </w:p>
        </w:tc>
        <w:tc>
          <w:tcPr>
            <w:tcW w:w="1747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 xml:space="preserve">пн.-пт. </w:t>
            </w: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08:30-16:30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(прерыв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с 13:00 до 14:00)</w:t>
            </w:r>
          </w:p>
        </w:tc>
      </w:tr>
      <w:tr>
        <w:trPr/>
        <w:tc>
          <w:tcPr>
            <w:tcW w:w="513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Гайбатов Саламудин Зиядшахович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67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-57" w:right="-57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Врач-дерматовенеролог отделения военно-врачебной экспертизы</w:t>
            </w:r>
          </w:p>
        </w:tc>
        <w:tc>
          <w:tcPr>
            <w:tcW w:w="1298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Высшее медицинское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Саратовский военно-медицинский институт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1994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Лечебное дело</w:t>
            </w:r>
          </w:p>
        </w:tc>
        <w:tc>
          <w:tcPr>
            <w:tcW w:w="121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Врач</w:t>
            </w:r>
          </w:p>
        </w:tc>
        <w:tc>
          <w:tcPr>
            <w:tcW w:w="2069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Дерматовенерология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28.07.2030</w:t>
            </w:r>
          </w:p>
        </w:tc>
        <w:tc>
          <w:tcPr>
            <w:tcW w:w="1747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 xml:space="preserve">пн.-пт. </w:t>
            </w: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08:30-17:18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(прерыв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с 13:00 до 14:00)</w:t>
            </w:r>
          </w:p>
        </w:tc>
      </w:tr>
      <w:tr>
        <w:trPr/>
        <w:tc>
          <w:tcPr>
            <w:tcW w:w="513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Гурдзибеева Мадина Владимировна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67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Врач-психиатр отделения военно-врачебной экспертизы</w:t>
            </w:r>
          </w:p>
        </w:tc>
        <w:tc>
          <w:tcPr>
            <w:tcW w:w="1298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Высшее медицинское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kern w:val="2"/>
                <w:sz w:val="20"/>
                <w:szCs w:val="20"/>
                <w:u w:val="none"/>
                <w:em w:val="none"/>
                <w:lang w:val="ru-RU" w:eastAsia="en-US" w:bidi="ar-SA"/>
              </w:rPr>
              <w:t>Кабардино-Балкарский государственный университет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1999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Лечебное дело</w:t>
            </w:r>
          </w:p>
        </w:tc>
        <w:tc>
          <w:tcPr>
            <w:tcW w:w="121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Врач</w:t>
            </w:r>
          </w:p>
        </w:tc>
        <w:tc>
          <w:tcPr>
            <w:tcW w:w="2069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Психиатрия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28.11.2029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747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 xml:space="preserve">пн.-пт. </w:t>
            </w: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08:30-17:18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(прерыв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с 13:00 до 14:00)</w:t>
            </w:r>
          </w:p>
        </w:tc>
      </w:tr>
      <w:tr>
        <w:trPr/>
        <w:tc>
          <w:tcPr>
            <w:tcW w:w="513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Варзиева Эльма Германовна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Врач-акушер-гинеколог общехирургического  отделения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8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Высшее медицинское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Тартуский государственный университет республика Эстония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1994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Лечебное дело</w:t>
            </w:r>
          </w:p>
        </w:tc>
        <w:tc>
          <w:tcPr>
            <w:tcW w:w="121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Врач</w:t>
            </w:r>
          </w:p>
        </w:tc>
        <w:tc>
          <w:tcPr>
            <w:tcW w:w="2069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Акушерство и гинекология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27.11.2030</w:t>
            </w:r>
          </w:p>
        </w:tc>
        <w:tc>
          <w:tcPr>
            <w:tcW w:w="1747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 xml:space="preserve">пн.-пт. </w:t>
            </w: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08:30-16:42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(прерыв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с 13:00 до 14:00)</w:t>
            </w:r>
          </w:p>
        </w:tc>
      </w:tr>
      <w:tr>
        <w:trPr/>
        <w:tc>
          <w:tcPr>
            <w:tcW w:w="513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Водолазкина Марина Руслановна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Старший врач-кардиолог кардиологического отделения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8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Высшее медицинское</w:t>
            </w:r>
          </w:p>
        </w:tc>
        <w:tc>
          <w:tcPr>
            <w:tcW w:w="17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Ставропольская государственная медицинская академия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Лечебное дело</w:t>
            </w:r>
          </w:p>
        </w:tc>
        <w:tc>
          <w:tcPr>
            <w:tcW w:w="1219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Врач</w:t>
            </w:r>
          </w:p>
        </w:tc>
        <w:tc>
          <w:tcPr>
            <w:tcW w:w="2069" w:type="dxa"/>
            <w:tcBorders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Кардиология</w:t>
            </w:r>
          </w:p>
        </w:tc>
        <w:tc>
          <w:tcPr>
            <w:tcW w:w="113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30.01.2030</w:t>
            </w:r>
          </w:p>
        </w:tc>
        <w:tc>
          <w:tcPr>
            <w:tcW w:w="1747" w:type="dxa"/>
            <w:tcBorders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 xml:space="preserve">пн.-пт. </w:t>
            </w: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08:30-17:18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(прерыв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с 13:00 до 14:00)</w:t>
            </w:r>
          </w:p>
        </w:tc>
      </w:tr>
      <w:tr>
        <w:trPr/>
        <w:tc>
          <w:tcPr>
            <w:tcW w:w="513" w:type="dxa"/>
            <w:tcBorders>
              <w:top w:val="nil"/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Рамазанов Касум Насурович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9" w:type="dxa"/>
            <w:tcBorders>
              <w:top w:val="nil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Старший врач-психиатр психиатрического отделения</w:t>
            </w:r>
          </w:p>
        </w:tc>
        <w:tc>
          <w:tcPr>
            <w:tcW w:w="1298" w:type="dxa"/>
            <w:tcBorders>
              <w:top w:val="nil"/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Высшее медицинское</w:t>
            </w:r>
          </w:p>
        </w:tc>
        <w:tc>
          <w:tcPr>
            <w:tcW w:w="17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ВМФ Саратовского государственного университета</w:t>
            </w:r>
          </w:p>
        </w:tc>
        <w:tc>
          <w:tcPr>
            <w:tcW w:w="7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1999</w:t>
            </w:r>
          </w:p>
        </w:tc>
        <w:tc>
          <w:tcPr>
            <w:tcW w:w="18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Лечебное дело</w:t>
            </w:r>
          </w:p>
        </w:tc>
        <w:tc>
          <w:tcPr>
            <w:tcW w:w="1219" w:type="dxa"/>
            <w:tcBorders>
              <w:top w:val="nil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Врач</w:t>
            </w:r>
          </w:p>
        </w:tc>
        <w:tc>
          <w:tcPr>
            <w:tcW w:w="2069" w:type="dxa"/>
            <w:tcBorders>
              <w:top w:val="nil"/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Психиатрия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01.07.2029</w:t>
            </w:r>
          </w:p>
        </w:tc>
        <w:tc>
          <w:tcPr>
            <w:tcW w:w="1747" w:type="dxa"/>
            <w:tcBorders>
              <w:top w:val="nil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 xml:space="preserve">пн.-пт. </w:t>
            </w: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08:30-17:18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(прерыв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с 13:00 до 14:00)</w:t>
            </w:r>
          </w:p>
        </w:tc>
      </w:tr>
      <w:tr>
        <w:trPr/>
        <w:tc>
          <w:tcPr>
            <w:tcW w:w="513" w:type="dxa"/>
            <w:tcBorders>
              <w:top w:val="nil"/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Лаврухина Надежда Вячеславовна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79" w:type="dxa"/>
            <w:tcBorders>
              <w:top w:val="nil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Заведующая физиотерапевтическим кабинетом  - врач-физиотерапевт</w:t>
            </w:r>
          </w:p>
        </w:tc>
        <w:tc>
          <w:tcPr>
            <w:tcW w:w="1298" w:type="dxa"/>
            <w:tcBorders>
              <w:top w:val="nil"/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-113" w:right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Высшее медицинское</w:t>
            </w:r>
          </w:p>
        </w:tc>
        <w:tc>
          <w:tcPr>
            <w:tcW w:w="17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Ставропольский государственный медицинский институт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1992</w:t>
            </w:r>
          </w:p>
        </w:tc>
        <w:tc>
          <w:tcPr>
            <w:tcW w:w="18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Педиатрия</w:t>
            </w:r>
          </w:p>
        </w:tc>
        <w:tc>
          <w:tcPr>
            <w:tcW w:w="1219" w:type="dxa"/>
            <w:tcBorders>
              <w:top w:val="nil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Врач</w:t>
            </w:r>
          </w:p>
        </w:tc>
        <w:tc>
          <w:tcPr>
            <w:tcW w:w="2069" w:type="dxa"/>
            <w:tcBorders>
              <w:top w:val="nil"/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 w:eastAsiaTheme="minorHAns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0"/>
                <w:szCs w:val="20"/>
                <w:u w:val="none"/>
                <w:em w:val="none"/>
                <w:lang w:val="ru-RU" w:eastAsia="en-US" w:bidi="ar-SA"/>
                <w14:ligatures w14:val="standardContextual"/>
              </w:rPr>
            </w:pPr>
            <w:r>
              <w:rPr>
                <w:rFonts w:eastAsia="Aptos" w:cs="Times New Roman" w:ascii="Times New Roman" w:hAnsi="Times New Roman" w:eastAsiaTheme="minorHAns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0"/>
                <w:szCs w:val="20"/>
                <w:u w:val="none"/>
                <w:em w:val="none"/>
                <w:lang w:val="ru-RU" w:eastAsia="en-US" w:bidi="ar-SA"/>
                <w14:ligatures w14:val="standardContextual"/>
              </w:rPr>
              <w:t>Физиотерапия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27.02.2030</w:t>
            </w:r>
          </w:p>
        </w:tc>
        <w:tc>
          <w:tcPr>
            <w:tcW w:w="1747" w:type="dxa"/>
            <w:tcBorders>
              <w:top w:val="nil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 xml:space="preserve">пн.-пт. </w:t>
            </w: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08:30-17:18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(прерыв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с 13:00 до 14:00)</w:t>
            </w:r>
          </w:p>
        </w:tc>
      </w:tr>
      <w:tr>
        <w:trPr/>
        <w:tc>
          <w:tcPr>
            <w:tcW w:w="513" w:type="dxa"/>
            <w:tcBorders>
              <w:top w:val="nil"/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2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Ворсонофьева Елена Викторовна</w:t>
            </w:r>
          </w:p>
        </w:tc>
        <w:tc>
          <w:tcPr>
            <w:tcW w:w="1679" w:type="dxa"/>
            <w:tcBorders>
              <w:top w:val="nil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Начальник кабинета ультразвуковой диагоностики- врач-ульртразвуковой диагностики отделения лучевой диагностики</w:t>
            </w:r>
          </w:p>
        </w:tc>
        <w:tc>
          <w:tcPr>
            <w:tcW w:w="1298" w:type="dxa"/>
            <w:tcBorders>
              <w:top w:val="nil"/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-57" w:right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Высшее медицинское</w:t>
            </w:r>
          </w:p>
        </w:tc>
        <w:tc>
          <w:tcPr>
            <w:tcW w:w="17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Саратовский государственный университет им. Разумовского</w:t>
            </w:r>
          </w:p>
        </w:tc>
        <w:tc>
          <w:tcPr>
            <w:tcW w:w="7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187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Лечебное дело</w:t>
            </w:r>
          </w:p>
        </w:tc>
        <w:tc>
          <w:tcPr>
            <w:tcW w:w="1219" w:type="dxa"/>
            <w:tcBorders>
              <w:top w:val="nil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>Врач</w:t>
            </w:r>
          </w:p>
        </w:tc>
        <w:tc>
          <w:tcPr>
            <w:tcW w:w="2069" w:type="dxa"/>
            <w:tcBorders>
              <w:top w:val="nil"/>
              <w:lef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ptos" w:cs="Times New Roman" w:eastAsiaTheme="minorHAns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0"/>
                <w:szCs w:val="20"/>
                <w:u w:val="none"/>
                <w:em w:val="none"/>
                <w:lang w:val="ru-RU" w:eastAsia="en-US" w:bidi="ar-SA"/>
                <w14:ligatures w14:val="standardContextual"/>
              </w:rPr>
            </w:pPr>
            <w:r>
              <w:rPr>
                <w:rFonts w:eastAsia="Aptos" w:cs="Times New Roman" w:ascii="Times New Roman" w:hAnsi="Times New Roman" w:eastAsiaTheme="minorHAns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2"/>
                <w:sz w:val="20"/>
                <w:szCs w:val="20"/>
                <w:u w:val="none"/>
                <w:em w:val="none"/>
                <w:lang w:val="ru-RU" w:eastAsia="en-US" w:bidi="ar-SA"/>
                <w14:ligatures w14:val="standardContextual"/>
              </w:rPr>
              <w:t>Ультразвуковая диагностика</w:t>
            </w:r>
          </w:p>
        </w:tc>
        <w:tc>
          <w:tcPr>
            <w:tcW w:w="113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23.07.2029</w:t>
            </w:r>
          </w:p>
        </w:tc>
        <w:tc>
          <w:tcPr>
            <w:tcW w:w="1747" w:type="dxa"/>
            <w:tcBorders>
              <w:top w:val="nil"/>
              <w:right w:val="single" w:sz="2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-157" w:right="-103"/>
              <w:jc w:val="center"/>
              <w:rPr>
                <w:rFonts w:ascii="Aptos" w:hAnsi="Aptos" w:eastAsia="Aptos" w:cs=""/>
                <w:kern w:val="2"/>
                <w:sz w:val="20"/>
                <w:szCs w:val="20"/>
                <w:lang w:val="ru-RU" w:eastAsia="en-US" w:bidi="ar-SA"/>
              </w:rPr>
            </w:pPr>
            <w:r>
              <w:rPr>
                <w:rFonts w:eastAsia="Aptos" w:cs="Times New Roman" w:ascii="Times New Roman" w:hAnsi="Times New Roman"/>
                <w:kern w:val="2"/>
                <w:sz w:val="20"/>
                <w:szCs w:val="20"/>
                <w:lang w:val="ru-RU" w:eastAsia="en-US" w:bidi="ar-SA"/>
              </w:rPr>
              <w:t xml:space="preserve">пн.-пт. </w:t>
            </w:r>
            <w:r>
              <w:rPr>
                <w:rFonts w:cs="Times New Roman" w:ascii="Times New Roman" w:hAnsi="Times New Roman"/>
                <w:sz w:val="20"/>
              </w:rPr>
              <w:t>08:30-12:24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spacing w:before="0" w:after="1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uiPriority w:val="9"/>
    <w:qFormat/>
    <w:rsid w:val="008d6333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d6333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8d6333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d6333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d6333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d6333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8d6333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8d6333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8d6333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8d633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8d6333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8d6333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8d6333"/>
    <w:rPr>
      <w:rFonts w:eastAsia="" w:cs="" w:cstheme="majorBidi" w:eastAsiaTheme="majorEastAsia"/>
      <w:i/>
      <w:iCs/>
      <w:color w:themeColor="accent1" w:themeShade="bf" w:val="0F4761"/>
    </w:rPr>
  </w:style>
  <w:style w:type="character" w:styleId="5" w:customStyle="1">
    <w:name w:val="Заголовок 5 Знак"/>
    <w:basedOn w:val="DefaultParagraphFont"/>
    <w:uiPriority w:val="9"/>
    <w:semiHidden/>
    <w:qFormat/>
    <w:rsid w:val="008d6333"/>
    <w:rPr>
      <w:rFonts w:eastAsia="" w:cs="" w:cstheme="majorBidi" w:eastAsiaTheme="majorEastAsia"/>
      <w:color w:themeColor="accent1" w:themeShade="bf" w:val="0F4761"/>
    </w:rPr>
  </w:style>
  <w:style w:type="character" w:styleId="6" w:customStyle="1">
    <w:name w:val="Заголовок 6 Знак"/>
    <w:basedOn w:val="DefaultParagraphFont"/>
    <w:uiPriority w:val="9"/>
    <w:semiHidden/>
    <w:qFormat/>
    <w:rsid w:val="008d6333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8d6333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8d6333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8d6333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8d6333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8d6333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8d6333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d6333"/>
    <w:rPr>
      <w:i/>
      <w:iCs/>
      <w:color w:themeColor="accent1" w:themeShade="bf" w:val="0F476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8d6333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d6333"/>
    <w:rPr>
      <w:b/>
      <w:bCs/>
      <w:smallCaps/>
      <w:color w:themeColor="accent1" w:themeShade="bf" w:val="0F4761"/>
      <w:spacing w:val="5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8d6333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8d6333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"/>
    <w:uiPriority w:val="29"/>
    <w:qFormat/>
    <w:rsid w:val="008d6333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d6333"/>
    <w:pPr>
      <w:spacing w:before="0" w:after="16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8d6333"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themeColor="accent1" w:themeShade="bf" w:val="0F4761"/>
    </w:rPr>
  </w:style>
  <w:style w:type="paragraph" w:styleId="Style10">
    <w:name w:val="Содержимое таблицы"/>
    <w:basedOn w:val="Normal"/>
    <w:qFormat/>
    <w:pPr>
      <w:widowControl w:val="false"/>
      <w:suppressLineNumbers/>
    </w:pPr>
    <w:rPr/>
  </w:style>
  <w:style w:type="paragraph" w:styleId="Style11">
    <w:name w:val="Заголовок таблицы"/>
    <w:basedOn w:val="Style1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0a04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3FD5F-4C59-4B68-9370-EF17C102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Application>LibreOffice/24.2.3.2$Linux_X86_64 LibreOffice_project/420$Build-2</Application>
  <AppVersion>15.0000</AppVersion>
  <Pages>2</Pages>
  <Words>323</Words>
  <Characters>2621</Characters>
  <CharactersWithSpaces>2806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2026-07-14T21:10:00Z</dcterms:created>
  <dc:creator>Наталья</dc:creator>
  <dc:description/>
  <dc:language>ru-RU</dc:language>
  <cp:lastModifiedBy/>
  <cp:lastPrinted>2026-07-24T10:01:52Z</cp:lastPrinted>
  <dcterms:modified xsi:type="dcterms:W3CDTF">2026-07-24T10:07:25Z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